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39" w:lineRule="auto"/>
        <w:rPr>
          <w:sz w:val="20"/>
          <w:szCs w:val="20"/>
          <w:color w:val="auto"/>
        </w:rPr>
      </w:pPr>
      <w:r>
        <w:rPr>
          <w:rFonts w:ascii="Courier New" w:cs="Courier New" w:eastAsia="Courier New" w:hAnsi="Courier New"/>
          <w:sz w:val="21"/>
          <w:szCs w:val="21"/>
          <w:b w:val="1"/>
          <w:bCs w:val="1"/>
          <w:color w:val="FF0000"/>
        </w:rPr>
        <w:drawing>
          <wp:anchor simplePos="0" relativeHeight="251657728" behindDoc="1" locked="0" layoutInCell="0" allowOverlap="1">
            <wp:simplePos x="0" y="0"/>
            <wp:positionH relativeFrom="page">
              <wp:posOffset>57150</wp:posOffset>
            </wp:positionH>
            <wp:positionV relativeFrom="page">
              <wp:posOffset>31750</wp:posOffset>
            </wp:positionV>
            <wp:extent cx="7442200" cy="8782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MIUR.AOODRAB.REGISTRO UFFICIALE(U).0006965.23-11-2016</w:t>
      </w:r>
    </w:p>
    <w:p>
      <w:pPr>
        <w:sectPr>
          <w:pgSz w:w="11900" w:h="16838" w:orient="portrait"/>
          <w:cols w:equalWidth="0" w:num="1">
            <w:col w:w="6980"/>
          </w:cols>
          <w:pgMar w:left="2460" w:top="87" w:right="2460" w:bottom="235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2" w:lineRule="exact"/>
        <w:rPr>
          <w:sz w:val="24"/>
          <w:szCs w:val="24"/>
          <w:color w:val="auto"/>
        </w:rPr>
      </w:pPr>
    </w:p>
    <w:p>
      <w:pPr>
        <w:ind w:left="3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40"/>
          <w:szCs w:val="40"/>
          <w:color w:val="auto"/>
        </w:rPr>
        <w:t>Ministero dell’Istruzione, dell’Università e della Ricerca</w:t>
      </w:r>
    </w:p>
    <w:p>
      <w:pPr>
        <w:spacing w:after="0" w:line="157" w:lineRule="exact"/>
        <w:rPr>
          <w:sz w:val="24"/>
          <w:szCs w:val="24"/>
          <w:color w:val="auto"/>
        </w:rPr>
      </w:pPr>
    </w:p>
    <w:p>
      <w:pPr>
        <w:ind w:left="16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44"/>
          <w:szCs w:val="44"/>
          <w:color w:val="auto"/>
        </w:rPr>
        <w:t>Ufficio Scolastico Regionale per l’Abruzzo</w:t>
      </w:r>
    </w:p>
    <w:p>
      <w:pPr>
        <w:spacing w:after="0" w:line="56" w:lineRule="exact"/>
        <w:rPr>
          <w:sz w:val="24"/>
          <w:szCs w:val="24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40"/>
          <w:szCs w:val="40"/>
          <w:color w:val="auto"/>
        </w:rPr>
        <w:t>Direzione Generale – Ufficio 1</w:t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2"/>
          <w:szCs w:val="22"/>
          <w:b w:val="1"/>
          <w:bCs w:val="1"/>
          <w:color w:val="auto"/>
        </w:rPr>
        <w:t>ATTO UNILATERALE - ART. 40 COMMA 3 TER DEL D.LGS. N.165/2001</w:t>
      </w:r>
    </w:p>
    <w:p>
      <w:pPr>
        <w:spacing w:after="0" w:line="274" w:lineRule="exact"/>
        <w:rPr>
          <w:sz w:val="24"/>
          <w:szCs w:val="24"/>
          <w:color w:val="auto"/>
        </w:rPr>
      </w:pPr>
    </w:p>
    <w:p>
      <w:pPr>
        <w:ind w:left="120"/>
        <w:spacing w:after="0" w:line="239" w:lineRule="auto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CONCERNENTE LA DETERMINAZIONE E L’UTILIZZAZIONE DEL FONDO REGIONALE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820" w:right="180" w:hanging="623"/>
        <w:spacing w:after="0" w:line="296" w:lineRule="auto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19"/>
          <w:szCs w:val="19"/>
          <w:b w:val="1"/>
          <w:bCs w:val="1"/>
          <w:color w:val="auto"/>
        </w:rPr>
        <w:t>PER LA RETRIBUZIONE DI POSIZIONE E DI RISULTATO RELATIVE AI DIRIGENTI SCOLASTICI IN SERVIZIO NELLA REGIONE ABRUZZO – A.S. 2014/15</w:t>
      </w:r>
    </w:p>
    <w:p>
      <w:pPr>
        <w:spacing w:after="0" w:line="164" w:lineRule="exact"/>
        <w:rPr>
          <w:sz w:val="24"/>
          <w:szCs w:val="24"/>
          <w:color w:val="auto"/>
        </w:rPr>
      </w:pPr>
    </w:p>
    <w:p>
      <w:pPr>
        <w:ind w:left="3420"/>
        <w:spacing w:after="0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IL DIRETTORE GENERALE</w:t>
      </w:r>
    </w:p>
    <w:p>
      <w:pPr>
        <w:spacing w:after="0" w:line="244" w:lineRule="exact"/>
        <w:rPr>
          <w:sz w:val="24"/>
          <w:szCs w:val="24"/>
          <w:color w:val="auto"/>
        </w:r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VISTO il D.lgs. n.165/2001;</w:t>
      </w:r>
    </w:p>
    <w:p>
      <w:pPr>
        <w:spacing w:after="0" w:line="242" w:lineRule="exact"/>
        <w:rPr>
          <w:sz w:val="24"/>
          <w:szCs w:val="24"/>
          <w:color w:val="auto"/>
        </w:rPr>
      </w:pPr>
    </w:p>
    <w:p>
      <w:pPr>
        <w:jc w:val="both"/>
        <w:ind w:firstLine="708"/>
        <w:spacing w:after="0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VISTO il CCNL del 15/7/2010 per il personale appartenente all’Area V della Dirigenza Scolastica;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jc w:val="both"/>
        <w:ind w:firstLine="708"/>
        <w:spacing w:after="0" w:line="265" w:lineRule="auto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VISTO il CIN del 22/2/2007 per il personale appartenente all’Area V della Dirigenza Scolastica;</w:t>
      </w:r>
    </w:p>
    <w:p>
      <w:pPr>
        <w:spacing w:after="0" w:line="190" w:lineRule="exact"/>
        <w:rPr>
          <w:sz w:val="24"/>
          <w:szCs w:val="24"/>
          <w:color w:val="auto"/>
        </w:rPr>
      </w:pPr>
    </w:p>
    <w:p>
      <w:pPr>
        <w:jc w:val="both"/>
        <w:ind w:firstLine="708"/>
        <w:spacing w:after="0" w:line="247" w:lineRule="auto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VISTA la nota prot. n° AOODGPER 33111 del 12/10/2015 con cui il MIUR, ai sensi dell’art. 25 comma 3 del CCNL per l’Area V sottoscritto il 15.7.2010, ha comunicato il riparto tra gli UU.SS.RR delle risorse destinate alle retribuzioni di posizione e di risultato dei dirigenti scolastici in servizio nella regione Abruzzo nell’a.s 2014-2015, disposte con DDG AOODRUF prot. n.635 del 26/08/2015;</w:t>
      </w: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jc w:val="both"/>
        <w:ind w:firstLine="708"/>
        <w:spacing w:after="0" w:line="244" w:lineRule="auto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 xml:space="preserve">VISTA la nota prot. n° AOODGRUF 12440 del 02/09/2016 con cui il MIUR ha fornito chiarimenti sul Verbale della Conferenza di servizi del 04/08/2016, promossa ai sensi dell’art.14 della legge n.241/1990, avente ad oggetto </w:t>
      </w:r>
      <w:r>
        <w:rPr>
          <w:rFonts w:ascii="Verdana" w:cs="Verdana" w:eastAsia="Verdana" w:hAnsi="Verdana"/>
          <w:sz w:val="20"/>
          <w:szCs w:val="20"/>
          <w:i w:val="1"/>
          <w:iCs w:val="1"/>
          <w:color w:val="auto"/>
        </w:rPr>
        <w:t>“Area V della dirigenza scolastica.</w:t>
      </w:r>
      <w:r>
        <w:rPr>
          <w:rFonts w:ascii="Verdana" w:cs="Verdana" w:eastAsia="Verdana" w:hAnsi="Verdana"/>
          <w:sz w:val="20"/>
          <w:szCs w:val="20"/>
          <w:color w:val="auto"/>
        </w:rPr>
        <w:t xml:space="preserve"> </w:t>
      </w:r>
      <w:r>
        <w:rPr>
          <w:rFonts w:ascii="Verdana" w:cs="Verdana" w:eastAsia="Verdana" w:hAnsi="Verdana"/>
          <w:sz w:val="20"/>
          <w:szCs w:val="20"/>
          <w:i w:val="1"/>
          <w:iCs w:val="1"/>
          <w:color w:val="auto"/>
        </w:rPr>
        <w:t xml:space="preserve">Fondo Unico Nazionale (FUN) per la retribuzione di posizione e di risultato dei dirigenti scolastici e connessi contratti integrativi regionali (CIR)”, </w:t>
      </w:r>
      <w:r>
        <w:rPr>
          <w:rFonts w:ascii="Verdana" w:cs="Verdana" w:eastAsia="Verdana" w:hAnsi="Verdana"/>
          <w:sz w:val="20"/>
          <w:szCs w:val="20"/>
          <w:color w:val="auto"/>
        </w:rPr>
        <w:t>invitando gli USR che avessero in</w:t>
      </w:r>
      <w:r>
        <w:rPr>
          <w:rFonts w:ascii="Verdana" w:cs="Verdana" w:eastAsia="Verdana" w:hAnsi="Verdana"/>
          <w:sz w:val="20"/>
          <w:szCs w:val="20"/>
          <w:i w:val="1"/>
          <w:iCs w:val="1"/>
          <w:color w:val="auto"/>
        </w:rPr>
        <w:t xml:space="preserve"> </w:t>
      </w:r>
      <w:r>
        <w:rPr>
          <w:rFonts w:ascii="Verdana" w:cs="Verdana" w:eastAsia="Verdana" w:hAnsi="Verdana"/>
          <w:sz w:val="20"/>
          <w:szCs w:val="20"/>
          <w:color w:val="auto"/>
        </w:rPr>
        <w:t xml:space="preserve">precedenza adottato atti unilaterali </w:t>
      </w:r>
      <w:r>
        <w:rPr>
          <w:rFonts w:ascii="Verdana" w:cs="Verdana" w:eastAsia="Verdana" w:hAnsi="Verdana"/>
          <w:sz w:val="20"/>
          <w:szCs w:val="20"/>
          <w:i w:val="1"/>
          <w:iCs w:val="1"/>
          <w:color w:val="auto"/>
        </w:rPr>
        <w:t>“a riavviare, con ogni possibile urgenza, le trattative al</w:t>
      </w:r>
      <w:r>
        <w:rPr>
          <w:rFonts w:ascii="Verdana" w:cs="Verdana" w:eastAsia="Verdana" w:hAnsi="Verdana"/>
          <w:sz w:val="20"/>
          <w:szCs w:val="20"/>
          <w:color w:val="auto"/>
        </w:rPr>
        <w:t xml:space="preserve"> </w:t>
      </w:r>
      <w:r>
        <w:rPr>
          <w:rFonts w:ascii="Verdana" w:cs="Verdana" w:eastAsia="Verdana" w:hAnsi="Verdana"/>
          <w:sz w:val="20"/>
          <w:szCs w:val="20"/>
          <w:i w:val="1"/>
          <w:iCs w:val="1"/>
          <w:color w:val="auto"/>
        </w:rPr>
        <w:t>fine di giungere alla sottoscrizione dei contratti integrativi regionali”</w:t>
      </w:r>
      <w:r>
        <w:rPr>
          <w:rFonts w:ascii="Verdana" w:cs="Verdana" w:eastAsia="Verdana" w:hAnsi="Verdana"/>
          <w:sz w:val="20"/>
          <w:szCs w:val="20"/>
          <w:color w:val="auto"/>
        </w:rPr>
        <w:t>;</w:t>
      </w:r>
    </w:p>
    <w:p>
      <w:pPr>
        <w:spacing w:after="0" w:line="214" w:lineRule="exact"/>
        <w:rPr>
          <w:sz w:val="24"/>
          <w:szCs w:val="24"/>
          <w:color w:val="auto"/>
        </w:rPr>
      </w:pPr>
    </w:p>
    <w:p>
      <w:pPr>
        <w:jc w:val="both"/>
        <w:ind w:firstLine="708"/>
        <w:spacing w:after="0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VISTO il verbale dell’incontro tenutosi il giorno 26 settembre 2016 in sede di negoziazione integrativa a livello regionale, prevista dall’art. 2 - comma 2 - del C.C.N.L. dell’Area V della dirigenza scolastica sottoscritto il 15.7.2010, tra la Delegazione di parte pubblica, individuata con provvedimento del Direttore Generale prot. n. AOODRAB 202 del 10/01/2013, e la Delegazione di parte sindacale individuata nei rappresentanti delle Organizzazioni Sindacali ANP-CIDA, FLC-CGIL, CISL-SCUOLA, UIL-SCUOLA e SNALS-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CONFSAL;</w:t>
      </w:r>
    </w:p>
    <w:p>
      <w:pPr>
        <w:spacing w:after="0" w:line="243" w:lineRule="exact"/>
        <w:rPr>
          <w:sz w:val="24"/>
          <w:szCs w:val="24"/>
          <w:color w:val="auto"/>
        </w:rPr>
      </w:pPr>
    </w:p>
    <w:p>
      <w:pPr>
        <w:jc w:val="both"/>
        <w:ind w:firstLine="708"/>
        <w:spacing w:after="0" w:line="246" w:lineRule="auto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 xml:space="preserve">PRESO ATTO che, come risulta dal citato verbale, le suddette OO.SS. </w:t>
      </w:r>
      <w:r>
        <w:rPr>
          <w:rFonts w:ascii="Verdana" w:cs="Verdana" w:eastAsia="Verdana" w:hAnsi="Verdana"/>
          <w:sz w:val="20"/>
          <w:szCs w:val="20"/>
          <w:u w:val="single" w:color="auto"/>
          <w:color w:val="auto"/>
        </w:rPr>
        <w:t>hanno espresso</w:t>
      </w:r>
      <w:r>
        <w:rPr>
          <w:rFonts w:ascii="Verdana" w:cs="Verdana" w:eastAsia="Verdana" w:hAnsi="Verdana"/>
          <w:sz w:val="20"/>
          <w:szCs w:val="20"/>
          <w:color w:val="auto"/>
        </w:rPr>
        <w:t xml:space="preserve"> </w:t>
      </w:r>
      <w:r>
        <w:rPr>
          <w:rFonts w:ascii="Verdana" w:cs="Verdana" w:eastAsia="Verdana" w:hAnsi="Verdana"/>
          <w:sz w:val="20"/>
          <w:szCs w:val="20"/>
          <w:u w:val="single" w:color="auto"/>
          <w:color w:val="auto"/>
        </w:rPr>
        <w:t>la volontà di non sottoscrivere alcun contratto integrativo</w:t>
      </w:r>
      <w:r>
        <w:rPr>
          <w:rFonts w:ascii="Verdana" w:cs="Verdana" w:eastAsia="Verdana" w:hAnsi="Verdana"/>
          <w:sz w:val="20"/>
          <w:szCs w:val="20"/>
          <w:color w:val="auto"/>
        </w:rPr>
        <w:t xml:space="preserve"> in merito alla determinazione e all’utilizzazione del fondo relativo alle retribuzioni di posizione e di risultato per tutto il personale dell’Area V della Dirigenza Scolastica della Regione Abruzzo, in servizio nell’anno scolastico 2014/2015;</w:t>
      </w: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jc w:val="both"/>
        <w:ind w:firstLine="708"/>
        <w:spacing w:after="0" w:line="248" w:lineRule="auto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RAVVISATA la necessità di dover procedere, ai sensi dell’art. 40 comma 3 ter del D.lgs. n.165/2001, con atto unilaterale alla ripartizione del Fondo unico per le retribuzioni di posizione e di risultato dei dirigenti scolastici in servizio nella regione Abruzzo nell’a.s 2014-2015, secondo i criteri concordati in seno alla Conferenza di servizi del 04/08/2016, al fine di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2240" w:right="1600" w:hanging="628"/>
        <w:spacing w:after="0" w:line="276" w:lineRule="auto"/>
        <w:rPr>
          <w:rFonts w:ascii="Arial" w:cs="Arial" w:eastAsia="Arial" w:hAnsi="Arial"/>
          <w:sz w:val="16"/>
          <w:szCs w:val="16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 xml:space="preserve">Via Ulisse Nurzia – Loc. Boschetto di Pile – L’Aquila Tel: 0862. 5741 Fax: 0862.574231 e-mail: </w:t>
      </w:r>
      <w:hyperlink r:id="rId9">
        <w:r>
          <w:rPr>
            <w:rFonts w:ascii="Arial" w:cs="Arial" w:eastAsia="Arial" w:hAnsi="Arial"/>
            <w:sz w:val="16"/>
            <w:szCs w:val="16"/>
            <w:u w:val="single" w:color="auto"/>
            <w:color w:val="0000FF"/>
          </w:rPr>
          <w:t>direzione-abruzzo@istruzione.it</w:t>
        </w:r>
        <w:r>
          <w:rPr>
            <w:rFonts w:ascii="Arial" w:cs="Arial" w:eastAsia="Arial" w:hAnsi="Arial"/>
            <w:sz w:val="16"/>
            <w:szCs w:val="16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6"/>
          <w:szCs w:val="16"/>
          <w:color w:val="auto"/>
        </w:rPr>
        <w:t xml:space="preserve">sito: </w:t>
      </w:r>
      <w:hyperlink r:id="rId10">
        <w:r>
          <w:rPr>
            <w:rFonts w:ascii="Arial" w:cs="Arial" w:eastAsia="Arial" w:hAnsi="Arial"/>
            <w:sz w:val="16"/>
            <w:szCs w:val="16"/>
            <w:u w:val="single" w:color="auto"/>
            <w:color w:val="0000FF"/>
          </w:rPr>
          <w:t>www.abruzzo.istruzione.it</w:t>
        </w:r>
      </w:hyperlink>
    </w:p>
    <w:p>
      <w:pPr>
        <w:sectPr>
          <w:pgSz w:w="11900" w:h="16838" w:orient="portrait"/>
          <w:cols w:equalWidth="0" w:num="1">
            <w:col w:w="9420"/>
          </w:cols>
          <w:pgMar w:left="1240" w:top="87" w:right="1240" w:bottom="235" w:gutter="0" w:footer="0" w:header="0"/>
          <w:type w:val="continuous"/>
        </w:sectPr>
      </w:pPr>
    </w:p>
    <w:bookmarkStart w:id="1" w:name="page2"/>
    <w:bookmarkEnd w:id="1"/>
    <w:p>
      <w:pPr>
        <w:spacing w:after="0" w:line="7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3484880</wp:posOffset>
            </wp:positionH>
            <wp:positionV relativeFrom="page">
              <wp:posOffset>233680</wp:posOffset>
            </wp:positionV>
            <wp:extent cx="581025" cy="6762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3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40"/>
          <w:szCs w:val="40"/>
          <w:color w:val="auto"/>
        </w:rPr>
        <w:t>Ministero dell’Istruzione, dell’Università e della Ricerca</w:t>
      </w:r>
    </w:p>
    <w:p>
      <w:pPr>
        <w:spacing w:after="0" w:line="157" w:lineRule="exact"/>
        <w:rPr>
          <w:sz w:val="20"/>
          <w:szCs w:val="20"/>
          <w:color w:val="auto"/>
        </w:rPr>
      </w:pPr>
    </w:p>
    <w:p>
      <w:pPr>
        <w:ind w:left="16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44"/>
          <w:szCs w:val="44"/>
          <w:color w:val="auto"/>
        </w:rPr>
        <w:t>Ufficio Scolastico Regionale per l’Abruzzo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40"/>
          <w:szCs w:val="40"/>
          <w:color w:val="auto"/>
        </w:rPr>
        <w:t>Direzione Generale – Ufficio 1</w:t>
      </w:r>
    </w:p>
    <w:p>
      <w:pPr>
        <w:spacing w:after="0" w:line="324" w:lineRule="exact"/>
        <w:rPr>
          <w:sz w:val="20"/>
          <w:szCs w:val="20"/>
          <w:color w:val="auto"/>
        </w:rPr>
      </w:pPr>
    </w:p>
    <w:p>
      <w:pPr>
        <w:spacing w:after="0" w:line="265" w:lineRule="auto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uniformare il trattamento giuridico ed economico dei dirigenti scolastici della Regione Abruzzo a quello di tutti i Dirigenti scolastici a livello nazionale;</w:t>
      </w:r>
    </w:p>
    <w:p>
      <w:pPr>
        <w:spacing w:after="0" w:line="193" w:lineRule="exact"/>
        <w:rPr>
          <w:sz w:val="20"/>
          <w:szCs w:val="20"/>
          <w:color w:val="auto"/>
        </w:rPr>
      </w:pPr>
    </w:p>
    <w:p>
      <w:pPr>
        <w:ind w:left="720"/>
        <w:spacing w:after="0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CONSIDERATO che per l’anno scolastico 2014-2015:</w:t>
      </w: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jc w:val="both"/>
        <w:ind w:left="440" w:hanging="432"/>
        <w:spacing w:after="0" w:line="245" w:lineRule="auto"/>
        <w:tabs>
          <w:tab w:leader="none" w:pos="440" w:val="left"/>
        </w:tabs>
        <w:numPr>
          <w:ilvl w:val="0"/>
          <w:numId w:val="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si dà applicazione al Contratto Integrativo Regionale sottoscritto in data 13 febbraio 2013, relativo alla collocazione nelle singole fasce di complessità delle istituzioni scolastiche della Regione Abruzzo a decorrere dall’a.s. 2014-2015 e con effetto economico dall’1.9.2014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FF0000"/>
        </w:rPr>
        <w:t>;</w:t>
      </w:r>
      <w:r>
        <w:rPr>
          <w:rFonts w:ascii="Verdana" w:cs="Verdana" w:eastAsia="Verdana" w:hAnsi="Verdana"/>
          <w:sz w:val="20"/>
          <w:szCs w:val="20"/>
          <w:color w:val="auto"/>
        </w:rPr>
        <w:t xml:space="preserve"> la suddetta operazione risulta effettuata e le risultanze sono riportate nel provvedimento prot.n. AOODRAB 5338 del 17/07/2014 che costituisce parte integrante del presente provvedimento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FF0000"/>
        </w:rPr>
        <w:t>;</w:t>
      </w:r>
    </w:p>
    <w:p>
      <w:pPr>
        <w:spacing w:after="0" w:line="21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40" w:hanging="432"/>
        <w:spacing w:after="0" w:line="253" w:lineRule="auto"/>
        <w:tabs>
          <w:tab w:leader="none" w:pos="440" w:val="left"/>
        </w:tabs>
        <w:numPr>
          <w:ilvl w:val="0"/>
          <w:numId w:val="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l’Ufficio Scolastico Regionale ha determinato in € 9.502,75 l’effettiva consistenza dell’ammontare complessivo dei compensi per incarichi aggiuntivi (art. 19 CCNL 16/04/2006, come integrato dall’art. 10 del CCNL 15 luglio 2010)</w:t>
      </w:r>
      <w:r>
        <w:rPr>
          <w:rFonts w:ascii="Verdana" w:cs="Verdana" w:eastAsia="Verdana" w:hAnsi="Verdana"/>
          <w:sz w:val="20"/>
          <w:szCs w:val="20"/>
          <w:color w:val="FF0000"/>
        </w:rPr>
        <w:t>;</w:t>
      </w:r>
    </w:p>
    <w:p>
      <w:pPr>
        <w:spacing w:after="0" w:line="205" w:lineRule="exact"/>
        <w:rPr>
          <w:sz w:val="20"/>
          <w:szCs w:val="20"/>
          <w:color w:val="auto"/>
        </w:rPr>
      </w:pPr>
    </w:p>
    <w:p>
      <w:pPr>
        <w:jc w:val="both"/>
        <w:ind w:left="360" w:hanging="352"/>
        <w:spacing w:after="0" w:line="247" w:lineRule="auto"/>
        <w:tabs>
          <w:tab w:leader="none" w:pos="360" w:val="left"/>
        </w:tabs>
        <w:numPr>
          <w:ilvl w:val="0"/>
          <w:numId w:val="2"/>
        </w:numPr>
        <w:rPr>
          <w:rFonts w:ascii="Wingdings" w:cs="Wingdings" w:eastAsia="Wingdings" w:hAnsi="Wingdings"/>
          <w:sz w:val="20"/>
          <w:szCs w:val="20"/>
          <w:b w:val="1"/>
          <w:bCs w:val="1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la consistenza del fondo accertata consente di determinare i valori delle retribuzioni di posizione parte variabile e di risultato a decorrere dal 01/09/2014, in relazione alle nuove fasce di complessità delle istituzioni scolastiche della regione di cui al decreto prot. n° AOODRAB 5338 del 17/07/2014;</w:t>
      </w:r>
    </w:p>
    <w:p>
      <w:pPr>
        <w:spacing w:after="0" w:line="214" w:lineRule="exact"/>
        <w:rPr>
          <w:sz w:val="20"/>
          <w:szCs w:val="20"/>
          <w:color w:val="auto"/>
        </w:rPr>
      </w:pPr>
    </w:p>
    <w:p>
      <w:pPr>
        <w:jc w:val="both"/>
        <w:ind w:firstLine="360"/>
        <w:spacing w:after="0" w:line="252" w:lineRule="auto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VISTA la nota prot.n. 21675 del 4/11/2016 con cui l’Ufficio Centrale di Bilancio presso il MIUR comunica di aver provveduto ad ammettere a registrazione - con Visto n.1159 del 4 novembre 2016 - l’Ipotesi di Atto Unilaterale adottata in data 28 settembre 2016;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5" w:lineRule="exact"/>
        <w:rPr>
          <w:sz w:val="20"/>
          <w:szCs w:val="20"/>
          <w:color w:val="auto"/>
        </w:rPr>
      </w:pPr>
    </w:p>
    <w:p>
      <w:pPr>
        <w:ind w:left="4200"/>
        <w:spacing w:after="0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DISPONE</w:t>
      </w: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4400"/>
        <w:spacing w:after="0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Art. 1</w:t>
      </w:r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jc w:val="both"/>
        <w:ind w:firstLine="708"/>
        <w:spacing w:after="0" w:line="247" w:lineRule="auto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Il Fondo regionale per le retribuzioni di posizione e di risultato dei dirigenti scolastici in servizio nella regione Abruzzo nell’a.s 2014-2015 è costituito come specificato di seguito e le modalità di calcolo delle retribuzioni previste nel presente provvedimento, spettanti ai dirigenti scolastici della Regione Abruzzo dall’1.9.2014 e fino al 31.8.2015, sono riportate nell’allegata tabella di calcolo che costituisce parte integrante dello stesso. (All. 1).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7" w:lineRule="exact"/>
        <w:rPr>
          <w:sz w:val="20"/>
          <w:szCs w:val="20"/>
          <w:color w:val="auto"/>
        </w:rPr>
      </w:pPr>
    </w:p>
    <w:p>
      <w:pPr>
        <w:ind w:left="2860"/>
        <w:spacing w:after="0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Art. 2 - Fondo regionale 2014-15</w:t>
      </w:r>
    </w:p>
    <w:p>
      <w:pPr>
        <w:spacing w:after="0" w:line="248" w:lineRule="exact"/>
        <w:rPr>
          <w:sz w:val="20"/>
          <w:szCs w:val="20"/>
          <w:color w:val="auto"/>
        </w:rPr>
      </w:pPr>
    </w:p>
    <w:p>
      <w:pPr>
        <w:jc w:val="both"/>
        <w:ind w:firstLine="540"/>
        <w:spacing w:after="0" w:line="237" w:lineRule="auto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Il fondo regionale 2014-15 per la retribuzione di posizione e di risultato è così determinato: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jc w:val="both"/>
        <w:ind w:left="540" w:firstLine="8"/>
        <w:spacing w:after="0"/>
        <w:tabs>
          <w:tab w:leader="none" w:pos="900" w:val="left"/>
        </w:tabs>
        <w:numPr>
          <w:ilvl w:val="0"/>
          <w:numId w:val="3"/>
        </w:numP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 xml:space="preserve">da 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€ 2.746.797,38</w:t>
      </w:r>
      <w:r>
        <w:rPr>
          <w:rFonts w:ascii="Verdana" w:cs="Verdana" w:eastAsia="Verdana" w:hAnsi="Verdana"/>
          <w:sz w:val="20"/>
          <w:szCs w:val="20"/>
          <w:color w:val="auto"/>
        </w:rPr>
        <w:t>, come quantificato dal DDG AOODGRUF prot. n° n.635 del 26/08/2015;</w:t>
      </w:r>
    </w:p>
    <w:p>
      <w:pPr>
        <w:spacing w:after="0" w:line="1" w:lineRule="exact"/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</w:pPr>
    </w:p>
    <w:p>
      <w:pPr>
        <w:jc w:val="both"/>
        <w:ind w:left="880" w:hanging="332"/>
        <w:spacing w:after="0"/>
        <w:tabs>
          <w:tab w:leader="none" w:pos="880" w:val="left"/>
        </w:tabs>
        <w:numPr>
          <w:ilvl w:val="0"/>
          <w:numId w:val="3"/>
        </w:numP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 xml:space="preserve">da 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€ 9.502,75</w:t>
      </w:r>
      <w:r>
        <w:rPr>
          <w:rFonts w:ascii="Verdana" w:cs="Verdana" w:eastAsia="Verdana" w:hAnsi="Verdana"/>
          <w:sz w:val="20"/>
          <w:szCs w:val="20"/>
          <w:color w:val="auto"/>
        </w:rPr>
        <w:t xml:space="preserve"> derivanti da incarichi aggiuntivi svolti dai dirigenti fino alla data del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ind w:left="540"/>
        <w:spacing w:after="0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31/12/2013;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firstLine="540"/>
        <w:spacing w:after="0" w:line="265" w:lineRule="auto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 xml:space="preserve">Pertanto, il budget disponibile ai fini della retribuzione di posizione ed alla retribuzione di risultato è quantificato in 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€ 2.756.300,13.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7" w:lineRule="exact"/>
        <w:rPr>
          <w:sz w:val="20"/>
          <w:szCs w:val="20"/>
          <w:color w:val="auto"/>
        </w:rPr>
      </w:pPr>
    </w:p>
    <w:p>
      <w:pPr>
        <w:ind w:left="2240" w:right="1600" w:hanging="628"/>
        <w:spacing w:after="0" w:line="276" w:lineRule="auto"/>
        <w:rPr>
          <w:rFonts w:ascii="Arial" w:cs="Arial" w:eastAsia="Arial" w:hAnsi="Arial"/>
          <w:sz w:val="16"/>
          <w:szCs w:val="16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 xml:space="preserve">Via Ulisse Nurzia – Loc. Boschetto di Pile – L’Aquila Tel: 0862. 5741 Fax: 0862.574231 e-mail: </w:t>
      </w:r>
      <w:hyperlink r:id="rId9">
        <w:r>
          <w:rPr>
            <w:rFonts w:ascii="Arial" w:cs="Arial" w:eastAsia="Arial" w:hAnsi="Arial"/>
            <w:sz w:val="16"/>
            <w:szCs w:val="16"/>
            <w:u w:val="single" w:color="auto"/>
            <w:color w:val="0000FF"/>
          </w:rPr>
          <w:t>direzione-abruzzo@istruzione.it</w:t>
        </w:r>
        <w:r>
          <w:rPr>
            <w:rFonts w:ascii="Arial" w:cs="Arial" w:eastAsia="Arial" w:hAnsi="Arial"/>
            <w:sz w:val="16"/>
            <w:szCs w:val="16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6"/>
          <w:szCs w:val="16"/>
          <w:color w:val="auto"/>
        </w:rPr>
        <w:t xml:space="preserve">sito: </w:t>
      </w:r>
      <w:hyperlink r:id="rId10">
        <w:r>
          <w:rPr>
            <w:rFonts w:ascii="Arial" w:cs="Arial" w:eastAsia="Arial" w:hAnsi="Arial"/>
            <w:sz w:val="16"/>
            <w:szCs w:val="16"/>
            <w:u w:val="single" w:color="auto"/>
            <w:color w:val="0000FF"/>
          </w:rPr>
          <w:t>www.abruzzo.istruzione.it</w:t>
        </w:r>
      </w:hyperlink>
    </w:p>
    <w:p>
      <w:pPr>
        <w:sectPr>
          <w:pgSz w:w="11900" w:h="16838" w:orient="portrait"/>
          <w:cols w:equalWidth="0" w:num="1">
            <w:col w:w="9420"/>
          </w:cols>
          <w:pgMar w:left="1240" w:top="1440" w:right="1240" w:bottom="235" w:gutter="0" w:footer="0" w:header="0"/>
        </w:sectPr>
      </w:pPr>
    </w:p>
    <w:bookmarkStart w:id="2" w:name="page3"/>
    <w:bookmarkEnd w:id="2"/>
    <w:p>
      <w:pPr>
        <w:spacing w:after="0" w:line="7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3484880</wp:posOffset>
            </wp:positionH>
            <wp:positionV relativeFrom="page">
              <wp:posOffset>233680</wp:posOffset>
            </wp:positionV>
            <wp:extent cx="581025" cy="6762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3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40"/>
          <w:szCs w:val="40"/>
          <w:color w:val="auto"/>
        </w:rPr>
        <w:t>Ministero dell’Istruzione, dell’Università e della Ricerca</w:t>
      </w:r>
    </w:p>
    <w:p>
      <w:pPr>
        <w:spacing w:after="0" w:line="157" w:lineRule="exact"/>
        <w:rPr>
          <w:sz w:val="20"/>
          <w:szCs w:val="20"/>
          <w:color w:val="auto"/>
        </w:rPr>
      </w:pPr>
    </w:p>
    <w:p>
      <w:pPr>
        <w:ind w:left="16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44"/>
          <w:szCs w:val="44"/>
          <w:color w:val="auto"/>
        </w:rPr>
        <w:t>Ufficio Scolastico Regionale per l’Abruzzo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40"/>
          <w:szCs w:val="40"/>
          <w:color w:val="auto"/>
        </w:rPr>
        <w:t>Direzione Generale – Ufficio 1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2" w:lineRule="exact"/>
        <w:rPr>
          <w:sz w:val="20"/>
          <w:szCs w:val="20"/>
          <w:color w:val="auto"/>
        </w:rPr>
      </w:pPr>
    </w:p>
    <w:p>
      <w:pPr>
        <w:ind w:left="1240"/>
        <w:spacing w:after="0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Art. 3 - Retribuzione di posizione a decorrere dal 01/09/2014</w:t>
      </w:r>
    </w:p>
    <w:p>
      <w:pPr>
        <w:spacing w:after="0" w:line="248" w:lineRule="exact"/>
        <w:rPr>
          <w:sz w:val="20"/>
          <w:szCs w:val="20"/>
          <w:color w:val="auto"/>
        </w:rPr>
      </w:pPr>
    </w:p>
    <w:p>
      <w:pPr>
        <w:jc w:val="both"/>
        <w:ind w:firstLine="716"/>
        <w:spacing w:after="0" w:line="246" w:lineRule="auto"/>
        <w:tabs>
          <w:tab w:leader="none" w:pos="1056" w:val="left"/>
        </w:tabs>
        <w:numPr>
          <w:ilvl w:val="0"/>
          <w:numId w:val="4"/>
        </w:numPr>
        <w:rPr>
          <w:rFonts w:ascii="Verdana" w:cs="Verdana" w:eastAsia="Verdana" w:hAnsi="Verdana"/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Le risorse del fondo regionale per l’anno scolastico 2014/2015 - così come quantificate nel precedente art.2 - sono state assegnate con riferimento a complessivi 200 posti di dotazione organica per dirigenti scolastici attribuiti alla regione Abruzzo dal D.M. n.524 del 30/6/2014 e sono destinate per l’85% del loro ammontare per la retribuzione di posizione (Quota Fissa e Quota Variabile).</w:t>
      </w:r>
    </w:p>
    <w:p>
      <w:pPr>
        <w:spacing w:after="0" w:line="213" w:lineRule="exact"/>
        <w:rPr>
          <w:rFonts w:ascii="Verdana" w:cs="Verdana" w:eastAsia="Verdana" w:hAnsi="Verdana"/>
          <w:sz w:val="20"/>
          <w:szCs w:val="20"/>
          <w:color w:val="auto"/>
        </w:rPr>
      </w:pPr>
    </w:p>
    <w:p>
      <w:pPr>
        <w:jc w:val="both"/>
        <w:ind w:firstLine="717"/>
        <w:spacing w:after="0" w:line="245" w:lineRule="auto"/>
        <w:tabs>
          <w:tab w:leader="none" w:pos="989" w:val="left"/>
        </w:tabs>
        <w:numPr>
          <w:ilvl w:val="0"/>
          <w:numId w:val="4"/>
        </w:numPr>
        <w:rPr>
          <w:rFonts w:ascii="Verdana" w:cs="Verdana" w:eastAsia="Verdana" w:hAnsi="Verdana"/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 xml:space="preserve">La cifra disponibile per l’attribuzione della retribuzione di posizione parte variabile, al netto della quota da destinare alla retribuzione di posizione parte fissa (€ 3.556,68 annui lordi compreso il rateo della tredicesima mensilità), determinata in relazione a n.184 dirigenti in servizio (n.179 unità in servizio per l’intero anno scolastico, n.2 dirigenti assunti in servizio con decorrenza economica dal 17.11.2014 e n.3 dirigenti cessati nel corso dell’anno scolastico) è pari ad 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€ 1.693.918,96</w:t>
      </w:r>
      <w:r>
        <w:rPr>
          <w:rFonts w:ascii="Verdana" w:cs="Verdana" w:eastAsia="Verdana" w:hAnsi="Verdana"/>
          <w:sz w:val="20"/>
          <w:szCs w:val="20"/>
          <w:color w:val="auto"/>
        </w:rPr>
        <w:t>.</w:t>
      </w:r>
    </w:p>
    <w:p>
      <w:pPr>
        <w:spacing w:after="0" w:line="212" w:lineRule="exact"/>
        <w:rPr>
          <w:rFonts w:ascii="Verdana" w:cs="Verdana" w:eastAsia="Verdana" w:hAnsi="Verdana"/>
          <w:sz w:val="20"/>
          <w:szCs w:val="20"/>
          <w:color w:val="auto"/>
        </w:rPr>
      </w:pPr>
    </w:p>
    <w:p>
      <w:pPr>
        <w:jc w:val="both"/>
        <w:ind w:firstLine="717"/>
        <w:spacing w:after="0" w:line="246" w:lineRule="auto"/>
        <w:tabs>
          <w:tab w:leader="none" w:pos="977" w:val="left"/>
        </w:tabs>
        <w:numPr>
          <w:ilvl w:val="0"/>
          <w:numId w:val="4"/>
        </w:numPr>
        <w:rPr>
          <w:rFonts w:ascii="Verdana" w:cs="Verdana" w:eastAsia="Verdana" w:hAnsi="Verdana"/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 xml:space="preserve">La quota media pro-capite per la retribuzione di posizione parte variabile, derivante dalla divisione del budget disponibile per i 200 posti previsti dall’organico di diritto per dirigenti scolastici preposti alle Istituzioni scolastiche della regione, è pari a 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€ 8.469,59</w:t>
      </w:r>
      <w:r>
        <w:rPr>
          <w:rFonts w:ascii="Verdana" w:cs="Verdana" w:eastAsia="Verdana" w:hAnsi="Verdana"/>
          <w:sz w:val="20"/>
          <w:szCs w:val="20"/>
          <w:color w:val="auto"/>
        </w:rPr>
        <w:t xml:space="preserve"> annui lordi compreso il rateo della tredicesima mensilità. La stessa viene moltiplicata per i dirigenti effettivamente in servizio (184) per l’ammontare complessivo di 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€ 1.558.405,45</w:t>
      </w:r>
      <w:r>
        <w:rPr>
          <w:rFonts w:ascii="Verdana" w:cs="Verdana" w:eastAsia="Verdana" w:hAnsi="Verdana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Verdana" w:cs="Verdana" w:eastAsia="Verdana" w:hAnsi="Verdana"/>
          <w:sz w:val="20"/>
          <w:szCs w:val="20"/>
          <w:color w:val="auto"/>
        </w:rPr>
      </w:pPr>
    </w:p>
    <w:p>
      <w:pPr>
        <w:jc w:val="both"/>
        <w:ind w:firstLine="717"/>
        <w:spacing w:after="0" w:line="241" w:lineRule="auto"/>
        <w:tabs>
          <w:tab w:leader="none" w:pos="1006" w:val="left"/>
        </w:tabs>
        <w:numPr>
          <w:ilvl w:val="0"/>
          <w:numId w:val="4"/>
        </w:numPr>
        <w:rPr>
          <w:rFonts w:ascii="Verdana" w:cs="Verdana" w:eastAsia="Verdana" w:hAnsi="Verdana"/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 xml:space="preserve">Si destina la somma residua non utilizzata (€ 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135.513,51</w:t>
      </w:r>
      <w:r>
        <w:rPr>
          <w:rFonts w:ascii="Verdana" w:cs="Verdana" w:eastAsia="Verdana" w:hAnsi="Verdana"/>
          <w:sz w:val="20"/>
          <w:szCs w:val="20"/>
          <w:color w:val="auto"/>
        </w:rPr>
        <w:t>) all’integrazione della quota relativa alla retribuzione di posizione parte variabile in modo da avvicinare gli importi a quelli già corrisposti in acconto, nel rispetto del divieto di superare le somme percepite nell’anno 2010, prescritto dall’art.9 comma 1 del D.L. n. 78/2010 e dalla circolare MEF/RGS n.12 del 15/04/2011.</w:t>
      </w:r>
    </w:p>
    <w:p>
      <w:pPr>
        <w:jc w:val="both"/>
        <w:spacing w:after="0" w:line="248" w:lineRule="auto"/>
        <w:rPr>
          <w:rFonts w:ascii="Verdana" w:cs="Verdana" w:eastAsia="Verdana" w:hAnsi="Verdana"/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 xml:space="preserve">In relazione ai 184 dirigenti in servizio (n. 179 unità in servizio per l’intero anno scolastico, n.2 dirigenti assunti in servizio con decorrenza economica dal 17.11.2014 e n.3 dirigenti cessati nel corso dell’anno scolastico) si utilizza l’intero budget destinato alla retribuzione di posizione parte variabile che pertanto passa da € 1.558.405,45 ad 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€ 1.693.918,96.</w:t>
      </w:r>
    </w:p>
    <w:p>
      <w:pPr>
        <w:spacing w:after="0" w:line="209" w:lineRule="exact"/>
        <w:rPr>
          <w:rFonts w:ascii="Verdana" w:cs="Verdana" w:eastAsia="Verdana" w:hAnsi="Verdana"/>
          <w:sz w:val="20"/>
          <w:szCs w:val="20"/>
          <w:color w:val="auto"/>
        </w:rPr>
      </w:pPr>
    </w:p>
    <w:p>
      <w:pPr>
        <w:jc w:val="both"/>
        <w:ind w:firstLine="717"/>
        <w:spacing w:after="0" w:line="253" w:lineRule="auto"/>
        <w:tabs>
          <w:tab w:leader="none" w:pos="1008" w:val="left"/>
        </w:tabs>
        <w:numPr>
          <w:ilvl w:val="0"/>
          <w:numId w:val="4"/>
        </w:numPr>
        <w:rPr>
          <w:rFonts w:ascii="Verdana" w:cs="Verdana" w:eastAsia="Verdana" w:hAnsi="Verdana"/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A decorrere dal 1° settembre 2014 i valori annui lordi per tredici mensilità delle retribuzioni di posizione parte variabile, relativi alle fasce di complessità delle istituzioni scolastiche, sono determinati come di seguito: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3" w:lineRule="exact"/>
        <w:rPr>
          <w:sz w:val="20"/>
          <w:szCs w:val="20"/>
          <w:color w:val="auto"/>
        </w:rPr>
      </w:pPr>
    </w:p>
    <w:tbl>
      <w:tblPr>
        <w:tblLayout w:type="fixed"/>
        <w:tblInd w:w="37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52"/>
        </w:trPr>
        <w:tc>
          <w:tcPr>
            <w:tcW w:w="2640" w:type="dxa"/>
            <w:vAlign w:val="bottom"/>
            <w:tcBorders>
              <w:top w:val="single" w:sz="8" w:color="auto"/>
              <w:left w:val="single" w:sz="8" w:color="auto"/>
              <w:right w:val="single" w:sz="8" w:color="auto"/>
            </w:tcBorders>
            <w:shd w:val="clear" w:color="auto" w:fill="E6E6E6"/>
          </w:tcPr>
          <w:p>
            <w:pPr>
              <w:ind w:left="120"/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b w:val="1"/>
                <w:bCs w:val="1"/>
                <w:color w:val="auto"/>
              </w:rPr>
              <w:t>Fasce</w:t>
            </w:r>
          </w:p>
        </w:tc>
        <w:tc>
          <w:tcPr>
            <w:tcW w:w="340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E6E6E6"/>
          </w:tcPr>
          <w:p>
            <w:pPr>
              <w:jc w:val="center"/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b w:val="1"/>
                <w:bCs w:val="1"/>
                <w:color w:val="auto"/>
                <w:w w:val="99"/>
              </w:rPr>
              <w:t>Importo annuo lordo</w:t>
            </w:r>
          </w:p>
        </w:tc>
        <w:tc>
          <w:tcPr>
            <w:tcW w:w="2980" w:type="dxa"/>
            <w:vAlign w:val="bottom"/>
            <w:tcBorders>
              <w:top w:val="single" w:sz="8" w:color="auto"/>
              <w:right w:val="single" w:sz="8" w:color="auto"/>
            </w:tcBorders>
            <w:shd w:val="clear" w:color="auto" w:fill="E6E6E6"/>
          </w:tcPr>
          <w:p>
            <w:pPr>
              <w:jc w:val="right"/>
              <w:ind w:right="460"/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i w:val="1"/>
                <w:iCs w:val="1"/>
                <w:color w:val="auto"/>
              </w:rPr>
              <w:t>Importi annui lordi</w:t>
            </w:r>
          </w:p>
        </w:tc>
      </w:tr>
      <w:tr>
        <w:trPr>
          <w:trHeight w:val="254"/>
        </w:trPr>
        <w:tc>
          <w:tcPr>
            <w:tcW w:w="264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shd w:val="clear" w:color="auto" w:fill="E6E6E6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40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6E6E6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b w:val="1"/>
                <w:bCs w:val="1"/>
                <w:color w:val="auto"/>
              </w:rPr>
              <w:t>dall’1.9.2014 al 31.8.2015</w:t>
            </w:r>
          </w:p>
        </w:tc>
        <w:tc>
          <w:tcPr>
            <w:tcW w:w="298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E6E6E6"/>
          </w:tcPr>
          <w:p>
            <w:pPr>
              <w:jc w:val="right"/>
              <w:ind w:righ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i w:val="1"/>
                <w:iCs w:val="1"/>
                <w:color w:val="auto"/>
              </w:rPr>
              <w:t>CIR 2010/2011</w:t>
            </w:r>
          </w:p>
        </w:tc>
      </w:tr>
      <w:tr>
        <w:trPr>
          <w:trHeight w:val="277"/>
        </w:trPr>
        <w:tc>
          <w:tcPr>
            <w:tcW w:w="264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color w:val="auto"/>
              </w:rPr>
              <w:t>1^ Fascia</w:t>
            </w:r>
          </w:p>
        </w:tc>
        <w:tc>
          <w:tcPr>
            <w:tcW w:w="3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b w:val="1"/>
                <w:bCs w:val="1"/>
                <w:color w:val="auto"/>
              </w:rPr>
              <w:t>€ 11.266,93</w:t>
            </w:r>
          </w:p>
        </w:tc>
        <w:tc>
          <w:tcPr>
            <w:tcW w:w="2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i w:val="1"/>
                <w:iCs w:val="1"/>
                <w:color w:val="auto"/>
              </w:rPr>
              <w:t>€ 11.445,78</w:t>
            </w:r>
          </w:p>
        </w:tc>
      </w:tr>
      <w:tr>
        <w:trPr>
          <w:trHeight w:val="280"/>
        </w:trPr>
        <w:tc>
          <w:tcPr>
            <w:tcW w:w="264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color w:val="auto"/>
              </w:rPr>
              <w:t>2^ Fascia</w:t>
            </w:r>
          </w:p>
        </w:tc>
        <w:tc>
          <w:tcPr>
            <w:tcW w:w="3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b w:val="1"/>
                <w:bCs w:val="1"/>
                <w:color w:val="auto"/>
                <w:w w:val="99"/>
              </w:rPr>
              <w:t>€ 8.662,21</w:t>
            </w:r>
          </w:p>
        </w:tc>
        <w:tc>
          <w:tcPr>
            <w:tcW w:w="2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i w:val="1"/>
                <w:iCs w:val="1"/>
                <w:color w:val="auto"/>
              </w:rPr>
              <w:t>€ 8.804,44</w:t>
            </w:r>
          </w:p>
        </w:tc>
      </w:tr>
      <w:tr>
        <w:trPr>
          <w:trHeight w:val="278"/>
        </w:trPr>
        <w:tc>
          <w:tcPr>
            <w:tcW w:w="264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color w:val="auto"/>
              </w:rPr>
              <w:t>3^ Fascia</w:t>
            </w:r>
          </w:p>
        </w:tc>
        <w:tc>
          <w:tcPr>
            <w:tcW w:w="34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b w:val="1"/>
                <w:bCs w:val="1"/>
                <w:color w:val="auto"/>
                <w:w w:val="99"/>
              </w:rPr>
              <w:t>€ 6.057,49</w:t>
            </w:r>
          </w:p>
        </w:tc>
        <w:tc>
          <w:tcPr>
            <w:tcW w:w="29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i w:val="1"/>
                <w:iCs w:val="1"/>
                <w:color w:val="auto"/>
              </w:rPr>
              <w:t>€ 6.163,11</w:t>
            </w: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340"/>
        <w:spacing w:after="0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Art.4 - Retribuzione delle reggenze anno scolastico 2014-15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2" w:lineRule="exact"/>
        <w:rPr>
          <w:sz w:val="20"/>
          <w:szCs w:val="20"/>
          <w:color w:val="auto"/>
        </w:rPr>
      </w:pPr>
    </w:p>
    <w:p>
      <w:pPr>
        <w:ind w:left="2240" w:right="1600" w:hanging="628"/>
        <w:spacing w:after="0" w:line="276" w:lineRule="auto"/>
        <w:rPr>
          <w:rFonts w:ascii="Arial" w:cs="Arial" w:eastAsia="Arial" w:hAnsi="Arial"/>
          <w:sz w:val="16"/>
          <w:szCs w:val="16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 xml:space="preserve">Via Ulisse Nurzia – Loc. Boschetto di Pile – L’Aquila Tel: 0862. 5741 Fax: 0862.574231 e-mail: </w:t>
      </w:r>
      <w:hyperlink r:id="rId9">
        <w:r>
          <w:rPr>
            <w:rFonts w:ascii="Arial" w:cs="Arial" w:eastAsia="Arial" w:hAnsi="Arial"/>
            <w:sz w:val="16"/>
            <w:szCs w:val="16"/>
            <w:u w:val="single" w:color="auto"/>
            <w:color w:val="0000FF"/>
          </w:rPr>
          <w:t>direzione-abruzzo@istruzione.it</w:t>
        </w:r>
        <w:r>
          <w:rPr>
            <w:rFonts w:ascii="Arial" w:cs="Arial" w:eastAsia="Arial" w:hAnsi="Arial"/>
            <w:sz w:val="16"/>
            <w:szCs w:val="16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6"/>
          <w:szCs w:val="16"/>
          <w:color w:val="auto"/>
        </w:rPr>
        <w:t xml:space="preserve">sito: </w:t>
      </w:r>
      <w:hyperlink r:id="rId10">
        <w:r>
          <w:rPr>
            <w:rFonts w:ascii="Arial" w:cs="Arial" w:eastAsia="Arial" w:hAnsi="Arial"/>
            <w:sz w:val="16"/>
            <w:szCs w:val="16"/>
            <w:u w:val="single" w:color="auto"/>
            <w:color w:val="0000FF"/>
          </w:rPr>
          <w:t>www.abruzzo.istruzione.it</w:t>
        </w:r>
      </w:hyperlink>
    </w:p>
    <w:p>
      <w:pPr>
        <w:sectPr>
          <w:pgSz w:w="11900" w:h="16838" w:orient="portrait"/>
          <w:cols w:equalWidth="0" w:num="1">
            <w:col w:w="9420"/>
          </w:cols>
          <w:pgMar w:left="1240" w:top="1440" w:right="1240" w:bottom="235" w:gutter="0" w:footer="0" w:header="0"/>
        </w:sectPr>
      </w:pPr>
    </w:p>
    <w:bookmarkStart w:id="3" w:name="page4"/>
    <w:bookmarkEnd w:id="3"/>
    <w:p>
      <w:pPr>
        <w:spacing w:after="0" w:line="7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3484880</wp:posOffset>
            </wp:positionH>
            <wp:positionV relativeFrom="page">
              <wp:posOffset>233680</wp:posOffset>
            </wp:positionV>
            <wp:extent cx="581025" cy="6762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3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40"/>
          <w:szCs w:val="40"/>
          <w:color w:val="auto"/>
        </w:rPr>
        <w:t>Ministero dell’Istruzione, dell’Università e della Ricerca</w:t>
      </w:r>
    </w:p>
    <w:p>
      <w:pPr>
        <w:spacing w:after="0" w:line="157" w:lineRule="exact"/>
        <w:rPr>
          <w:sz w:val="20"/>
          <w:szCs w:val="20"/>
          <w:color w:val="auto"/>
        </w:rPr>
      </w:pPr>
    </w:p>
    <w:p>
      <w:pPr>
        <w:ind w:left="16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44"/>
          <w:szCs w:val="44"/>
          <w:color w:val="auto"/>
        </w:rPr>
        <w:t>Ufficio Scolastico Regionale per l’Abruzzo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40"/>
          <w:szCs w:val="40"/>
          <w:color w:val="auto"/>
        </w:rPr>
        <w:t>Direzione Generale – Ufficio 1</w:t>
      </w:r>
    </w:p>
    <w:p>
      <w:pPr>
        <w:spacing w:after="0" w:line="324" w:lineRule="exact"/>
        <w:rPr>
          <w:sz w:val="20"/>
          <w:szCs w:val="20"/>
          <w:color w:val="auto"/>
        </w:rPr>
      </w:pPr>
    </w:p>
    <w:p>
      <w:pPr>
        <w:jc w:val="both"/>
        <w:ind w:firstLine="708"/>
        <w:spacing w:after="0" w:line="246" w:lineRule="auto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1. In applicazione dell’art. 2 comma 2 del CIN sottoscritto il 22 febbraio 2007, i valori della retribuzione per le reggenze sono determinati nella misura dell’80% della retribuzione di posizione parte variabile corrispondente alla fascia di complessità dell’istituto assegnato in reggenza. Pertanto la misura dei compensi relativi alle reggenze a decorrere dal 1° settembre 2014, erogata in relazione alla durata dell’incarico, è la seguente:</w:t>
      </w:r>
    </w:p>
    <w:p>
      <w:pPr>
        <w:spacing w:after="0" w:line="201" w:lineRule="exact"/>
        <w:rPr>
          <w:sz w:val="20"/>
          <w:szCs w:val="20"/>
          <w:color w:val="auto"/>
        </w:rPr>
      </w:pPr>
    </w:p>
    <w:tbl>
      <w:tblPr>
        <w:tblLayout w:type="fixed"/>
        <w:tblInd w:w="39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00"/>
        </w:trPr>
        <w:tc>
          <w:tcPr>
            <w:tcW w:w="2620" w:type="dxa"/>
            <w:vAlign w:val="bottom"/>
            <w:tcBorders>
              <w:top w:val="single" w:sz="8" w:color="auto"/>
              <w:left w:val="single" w:sz="8" w:color="auto"/>
              <w:bottom w:val="single" w:sz="8" w:color="E6E6E6"/>
              <w:right w:val="single" w:sz="8" w:color="auto"/>
            </w:tcBorders>
            <w:shd w:val="clear" w:color="auto" w:fill="E6E6E6"/>
          </w:tcPr>
          <w:p>
            <w:pPr>
              <w:ind w:left="120"/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b w:val="1"/>
                <w:bCs w:val="1"/>
                <w:color w:val="auto"/>
              </w:rPr>
              <w:t>Fasce</w:t>
            </w:r>
          </w:p>
        </w:tc>
        <w:tc>
          <w:tcPr>
            <w:tcW w:w="4380" w:type="dxa"/>
            <w:vAlign w:val="bottom"/>
            <w:tcBorders>
              <w:top w:val="single" w:sz="8" w:color="auto"/>
              <w:bottom w:val="single" w:sz="8" w:color="E6E6E6"/>
              <w:right w:val="single" w:sz="8" w:color="auto"/>
            </w:tcBorders>
            <w:shd w:val="clear" w:color="auto" w:fill="E6E6E6"/>
          </w:tcPr>
          <w:p>
            <w:pPr>
              <w:ind w:left="100"/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b w:val="1"/>
                <w:bCs w:val="1"/>
                <w:color w:val="auto"/>
              </w:rPr>
              <w:t>Importo Annuo Lordo a.s. 2014/15</w:t>
            </w:r>
          </w:p>
        </w:tc>
      </w:tr>
      <w:tr>
        <w:trPr>
          <w:trHeight w:val="279"/>
        </w:trPr>
        <w:tc>
          <w:tcPr>
            <w:tcW w:w="262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color w:val="auto"/>
              </w:rPr>
              <w:t>1^ Fascia</w:t>
            </w:r>
          </w:p>
        </w:tc>
        <w:tc>
          <w:tcPr>
            <w:tcW w:w="43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b w:val="1"/>
                <w:bCs w:val="1"/>
                <w:color w:val="auto"/>
              </w:rPr>
              <w:t>€ 9.013,55</w:t>
            </w:r>
          </w:p>
        </w:tc>
      </w:tr>
      <w:tr>
        <w:trPr>
          <w:trHeight w:val="278"/>
        </w:trPr>
        <w:tc>
          <w:tcPr>
            <w:tcW w:w="26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color w:val="auto"/>
              </w:rPr>
              <w:t>2^ Fascia</w:t>
            </w:r>
          </w:p>
        </w:tc>
        <w:tc>
          <w:tcPr>
            <w:tcW w:w="4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b w:val="1"/>
                <w:bCs w:val="1"/>
                <w:color w:val="auto"/>
              </w:rPr>
              <w:t>€ 6.929,77</w:t>
            </w:r>
          </w:p>
        </w:tc>
      </w:tr>
      <w:tr>
        <w:trPr>
          <w:trHeight w:val="278"/>
        </w:trPr>
        <w:tc>
          <w:tcPr>
            <w:tcW w:w="262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color w:val="auto"/>
              </w:rPr>
              <w:t>3^ Fascia</w:t>
            </w:r>
          </w:p>
        </w:tc>
        <w:tc>
          <w:tcPr>
            <w:tcW w:w="43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b w:val="1"/>
                <w:bCs w:val="1"/>
                <w:color w:val="auto"/>
              </w:rPr>
              <w:t>€ 4.845,99</w:t>
            </w:r>
          </w:p>
        </w:tc>
      </w:tr>
    </w:tbl>
    <w:p>
      <w:pPr>
        <w:spacing w:after="0" w:line="233" w:lineRule="exact"/>
        <w:rPr>
          <w:sz w:val="20"/>
          <w:szCs w:val="20"/>
          <w:color w:val="auto"/>
        </w:rPr>
      </w:pPr>
    </w:p>
    <w:p>
      <w:pPr>
        <w:jc w:val="both"/>
        <w:ind w:firstLine="708"/>
        <w:spacing w:after="0" w:line="254" w:lineRule="auto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 xml:space="preserve">2. Risultano conferiti n. 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14</w:t>
      </w:r>
      <w:r>
        <w:rPr>
          <w:rFonts w:ascii="Verdana" w:cs="Verdana" w:eastAsia="Verdana" w:hAnsi="Verdana"/>
          <w:sz w:val="20"/>
          <w:szCs w:val="20"/>
          <w:color w:val="auto"/>
        </w:rPr>
        <w:t xml:space="preserve"> incarichi di reggenza annuali (n.4 di 2^ fascia e n. 10 di 3^ fascia) e n. 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11</w:t>
      </w:r>
      <w:r>
        <w:rPr>
          <w:rFonts w:ascii="Verdana" w:cs="Verdana" w:eastAsia="Verdana" w:hAnsi="Verdana"/>
          <w:sz w:val="20"/>
          <w:szCs w:val="20"/>
          <w:color w:val="auto"/>
        </w:rPr>
        <w:t xml:space="preserve"> incarichi di reggenza temporanei (n.1 di 1^ fascia, n.8 di 2^ fascia e n.2 di 3^ fascia).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jc w:val="both"/>
        <w:ind w:firstLine="708"/>
        <w:spacing w:after="0" w:line="269" w:lineRule="auto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 xml:space="preserve">3. L’importo totale determinato secondo il comma 1 - pari ad 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€ 103.529,51 -</w:t>
      </w:r>
      <w:r>
        <w:rPr>
          <w:rFonts w:ascii="Verdana" w:cs="Verdana" w:eastAsia="Verdana" w:hAnsi="Verdana"/>
          <w:sz w:val="20"/>
          <w:szCs w:val="20"/>
          <w:color w:val="auto"/>
        </w:rPr>
        <w:t xml:space="preserve"> è sottratto alla quota parte del fondo regionale destinato alla retribuzione di risultato.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7" w:lineRule="exact"/>
        <w:rPr>
          <w:sz w:val="20"/>
          <w:szCs w:val="20"/>
          <w:color w:val="auto"/>
        </w:rPr>
      </w:pPr>
    </w:p>
    <w:p>
      <w:pPr>
        <w:ind w:left="1340"/>
        <w:spacing w:after="0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Art. 5 - Retribuzione di risultato anno scolastico 2014/2015</w:t>
      </w:r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jc w:val="both"/>
        <w:ind w:firstLine="716"/>
        <w:spacing w:after="0" w:line="267" w:lineRule="auto"/>
        <w:tabs>
          <w:tab w:leader="none" w:pos="989" w:val="left"/>
        </w:tabs>
        <w:numPr>
          <w:ilvl w:val="0"/>
          <w:numId w:val="5"/>
        </w:numPr>
        <w:rPr>
          <w:rFonts w:ascii="Verdana" w:cs="Verdana" w:eastAsia="Verdana" w:hAnsi="Verdana"/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 xml:space="preserve">Le risorse disponibili per la retribuzione di risultato definite in ragione del 15% del fondo regionale sono pari a 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€</w:t>
      </w:r>
      <w:r>
        <w:rPr>
          <w:rFonts w:ascii="Verdana" w:cs="Verdana" w:eastAsia="Verdana" w:hAnsi="Verdana"/>
          <w:sz w:val="20"/>
          <w:szCs w:val="20"/>
          <w:color w:val="auto"/>
        </w:rPr>
        <w:t>.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413.445,02.</w:t>
      </w:r>
    </w:p>
    <w:p>
      <w:pPr>
        <w:spacing w:after="0" w:line="188" w:lineRule="exact"/>
        <w:rPr>
          <w:rFonts w:ascii="Verdana" w:cs="Verdana" w:eastAsia="Verdana" w:hAnsi="Verdana"/>
          <w:sz w:val="20"/>
          <w:szCs w:val="20"/>
          <w:color w:val="auto"/>
        </w:rPr>
      </w:pPr>
    </w:p>
    <w:p>
      <w:pPr>
        <w:jc w:val="both"/>
        <w:ind w:firstLine="716"/>
        <w:spacing w:after="0" w:line="253" w:lineRule="auto"/>
        <w:tabs>
          <w:tab w:leader="none" w:pos="994" w:val="left"/>
        </w:tabs>
        <w:numPr>
          <w:ilvl w:val="0"/>
          <w:numId w:val="5"/>
        </w:numPr>
        <w:rPr>
          <w:rFonts w:ascii="Verdana" w:cs="Verdana" w:eastAsia="Verdana" w:hAnsi="Verdana"/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 xml:space="preserve">Le risorse disponibili a seguito dell’applicazione dell’art. 3, comma 4, del presente provvedimento, ammontano a 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€ 0</w:t>
      </w:r>
      <w:r>
        <w:rPr>
          <w:rFonts w:ascii="Verdana" w:cs="Verdana" w:eastAsia="Verdana" w:hAnsi="Verdana"/>
          <w:sz w:val="20"/>
          <w:szCs w:val="20"/>
          <w:color w:val="auto"/>
        </w:rPr>
        <w:t xml:space="preserve">. Pertanto il budget complessivo per la retribuzione di risultato per l’anno scolastico 2014-15 è pari a 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€ 413.445,02.</w:t>
      </w:r>
    </w:p>
    <w:p>
      <w:pPr>
        <w:spacing w:after="0" w:line="203" w:lineRule="exact"/>
        <w:rPr>
          <w:rFonts w:ascii="Verdana" w:cs="Verdana" w:eastAsia="Verdana" w:hAnsi="Verdana"/>
          <w:sz w:val="20"/>
          <w:szCs w:val="20"/>
          <w:color w:val="auto"/>
        </w:rPr>
      </w:pPr>
    </w:p>
    <w:p>
      <w:pPr>
        <w:jc w:val="both"/>
        <w:ind w:firstLine="716"/>
        <w:spacing w:after="0" w:line="267" w:lineRule="auto"/>
        <w:tabs>
          <w:tab w:leader="none" w:pos="1054" w:val="left"/>
        </w:tabs>
        <w:numPr>
          <w:ilvl w:val="0"/>
          <w:numId w:val="5"/>
        </w:numPr>
        <w:rPr>
          <w:rFonts w:ascii="Verdana" w:cs="Verdana" w:eastAsia="Verdana" w:hAnsi="Verdana"/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 xml:space="preserve">Dal budget, così quantificato, va detratto l’importo relativo alle indennità di reggenza per l’a.s. 2014-15, pari ad 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€ 103.529,51.</w:t>
      </w:r>
    </w:p>
    <w:p>
      <w:pPr>
        <w:spacing w:after="0" w:line="188" w:lineRule="exact"/>
        <w:rPr>
          <w:rFonts w:ascii="Verdana" w:cs="Verdana" w:eastAsia="Verdana" w:hAnsi="Verdana"/>
          <w:sz w:val="20"/>
          <w:szCs w:val="20"/>
          <w:color w:val="auto"/>
        </w:rPr>
      </w:pPr>
    </w:p>
    <w:p>
      <w:pPr>
        <w:jc w:val="both"/>
        <w:ind w:firstLine="716"/>
        <w:spacing w:after="0" w:line="265" w:lineRule="auto"/>
        <w:tabs>
          <w:tab w:leader="none" w:pos="991" w:val="left"/>
        </w:tabs>
        <w:numPr>
          <w:ilvl w:val="0"/>
          <w:numId w:val="5"/>
        </w:numPr>
        <w:rPr>
          <w:rFonts w:ascii="Verdana" w:cs="Verdana" w:eastAsia="Verdana" w:hAnsi="Verdana"/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 xml:space="preserve">Il budget effettivamente disponibile per l’attribuzione della retribuzione di risultato ai dirigenti in servizio nella regione Abruzzo ammonta, pertanto, ad 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€</w:t>
      </w:r>
      <w:r>
        <w:rPr>
          <w:rFonts w:ascii="Verdana" w:cs="Verdana" w:eastAsia="Verdana" w:hAnsi="Verdana"/>
          <w:sz w:val="20"/>
          <w:szCs w:val="20"/>
          <w:color w:val="auto"/>
        </w:rPr>
        <w:t xml:space="preserve">. 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309.915,51.</w:t>
      </w:r>
    </w:p>
    <w:p>
      <w:pPr>
        <w:spacing w:after="0" w:line="192" w:lineRule="exact"/>
        <w:rPr>
          <w:rFonts w:ascii="Verdana" w:cs="Verdana" w:eastAsia="Verdana" w:hAnsi="Verdana"/>
          <w:sz w:val="20"/>
          <w:szCs w:val="20"/>
          <w:color w:val="auto"/>
        </w:rPr>
      </w:pPr>
    </w:p>
    <w:p>
      <w:pPr>
        <w:jc w:val="both"/>
        <w:ind w:firstLine="716"/>
        <w:spacing w:after="0" w:line="239" w:lineRule="auto"/>
        <w:tabs>
          <w:tab w:leader="none" w:pos="1075" w:val="left"/>
        </w:tabs>
        <w:numPr>
          <w:ilvl w:val="0"/>
          <w:numId w:val="5"/>
        </w:numPr>
        <w:rPr>
          <w:rFonts w:ascii="Verdana" w:cs="Verdana" w:eastAsia="Verdana" w:hAnsi="Verdana"/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 xml:space="preserve">La misura della retribuzione di risultato annua lorda per tredici mensilità, determinata in relazione a n.184 dirigenti in servizio (n.179 unità in servizio per l’intero anno scolastico, n.2 dirigenti assunti in servizio con decorrenza economica dal 17.11.2014 e n.3 dirigenti cessati nel corso dell’anno scolastico) riferita all’anno scolastico </w:t>
      </w: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2014/2015</w:t>
      </w:r>
      <w:r>
        <w:rPr>
          <w:rFonts w:ascii="Verdana" w:cs="Verdana" w:eastAsia="Verdana" w:hAnsi="Verdana"/>
          <w:sz w:val="20"/>
          <w:szCs w:val="20"/>
          <w:color w:val="auto"/>
        </w:rPr>
        <w:t>, in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relazione ai valori delle fasce di posizione, è la seguente: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4" w:lineRule="exact"/>
        <w:rPr>
          <w:sz w:val="20"/>
          <w:szCs w:val="20"/>
          <w:color w:val="auto"/>
        </w:rPr>
      </w:pPr>
    </w:p>
    <w:tbl>
      <w:tblPr>
        <w:tblLayout w:type="fixed"/>
        <w:tblInd w:w="8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03"/>
        </w:trPr>
        <w:tc>
          <w:tcPr>
            <w:tcW w:w="3540" w:type="dxa"/>
            <w:vAlign w:val="bottom"/>
            <w:tcBorders>
              <w:top w:val="single" w:sz="8" w:color="auto"/>
              <w:left w:val="single" w:sz="8" w:color="auto"/>
              <w:bottom w:val="single" w:sz="8" w:color="E6E6E6"/>
              <w:right w:val="single" w:sz="8" w:color="auto"/>
            </w:tcBorders>
            <w:shd w:val="clear" w:color="auto" w:fill="E6E6E6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b w:val="1"/>
                <w:bCs w:val="1"/>
                <w:color w:val="auto"/>
              </w:rPr>
              <w:t>Fasce</w:t>
            </w:r>
          </w:p>
        </w:tc>
        <w:tc>
          <w:tcPr>
            <w:tcW w:w="4500" w:type="dxa"/>
            <w:vAlign w:val="bottom"/>
            <w:tcBorders>
              <w:top w:val="single" w:sz="8" w:color="auto"/>
              <w:bottom w:val="single" w:sz="8" w:color="E6E6E6"/>
              <w:right w:val="single" w:sz="8" w:color="auto"/>
            </w:tcBorders>
            <w:shd w:val="clear" w:color="auto" w:fill="E6E6E6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b w:val="1"/>
                <w:bCs w:val="1"/>
                <w:color w:val="auto"/>
              </w:rPr>
              <w:t>Importo annuo lordo 2014-2015</w:t>
            </w:r>
          </w:p>
        </w:tc>
      </w:tr>
      <w:tr>
        <w:trPr>
          <w:trHeight w:val="277"/>
        </w:trPr>
        <w:tc>
          <w:tcPr>
            <w:tcW w:w="354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color w:val="auto"/>
              </w:rPr>
              <w:t>1^ Fascia</w:t>
            </w:r>
          </w:p>
        </w:tc>
        <w:tc>
          <w:tcPr>
            <w:tcW w:w="450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b w:val="1"/>
                <w:bCs w:val="1"/>
                <w:color w:val="auto"/>
              </w:rPr>
              <w:t>€ 2.061,37</w:t>
            </w:r>
          </w:p>
        </w:tc>
      </w:tr>
      <w:tr>
        <w:trPr>
          <w:trHeight w:val="278"/>
        </w:trPr>
        <w:tc>
          <w:tcPr>
            <w:tcW w:w="354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color w:val="auto"/>
              </w:rPr>
              <w:t>2^ Fascia</w:t>
            </w:r>
          </w:p>
        </w:tc>
        <w:tc>
          <w:tcPr>
            <w:tcW w:w="4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b w:val="1"/>
                <w:bCs w:val="1"/>
                <w:color w:val="auto"/>
              </w:rPr>
              <w:t>€ 1.584,82</w:t>
            </w:r>
          </w:p>
        </w:tc>
      </w:tr>
      <w:tr>
        <w:trPr>
          <w:trHeight w:val="280"/>
        </w:trPr>
        <w:tc>
          <w:tcPr>
            <w:tcW w:w="354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color w:val="auto"/>
              </w:rPr>
              <w:t>3^ Fascia</w:t>
            </w:r>
          </w:p>
        </w:tc>
        <w:tc>
          <w:tcPr>
            <w:tcW w:w="45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Verdana" w:cs="Verdana" w:eastAsia="Verdana" w:hAnsi="Verdana"/>
                <w:sz w:val="20"/>
                <w:szCs w:val="20"/>
                <w:b w:val="1"/>
                <w:bCs w:val="1"/>
                <w:color w:val="auto"/>
              </w:rPr>
              <w:t>€ 1 108,26</w:t>
            </w: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2240" w:right="1600" w:hanging="628"/>
        <w:spacing w:after="0" w:line="276" w:lineRule="auto"/>
        <w:rPr>
          <w:rFonts w:ascii="Arial" w:cs="Arial" w:eastAsia="Arial" w:hAnsi="Arial"/>
          <w:sz w:val="16"/>
          <w:szCs w:val="16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 xml:space="preserve">Via Ulisse Nurzia – Loc. Boschetto di Pile – L’Aquila Tel: 0862. 5741 Fax: 0862.574231 e-mail: </w:t>
      </w:r>
      <w:hyperlink r:id="rId9">
        <w:r>
          <w:rPr>
            <w:rFonts w:ascii="Arial" w:cs="Arial" w:eastAsia="Arial" w:hAnsi="Arial"/>
            <w:sz w:val="16"/>
            <w:szCs w:val="16"/>
            <w:u w:val="single" w:color="auto"/>
            <w:color w:val="0000FF"/>
          </w:rPr>
          <w:t>direzione-abruzzo@istruzione.it</w:t>
        </w:r>
        <w:r>
          <w:rPr>
            <w:rFonts w:ascii="Arial" w:cs="Arial" w:eastAsia="Arial" w:hAnsi="Arial"/>
            <w:sz w:val="16"/>
            <w:szCs w:val="16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6"/>
          <w:szCs w:val="16"/>
          <w:color w:val="auto"/>
        </w:rPr>
        <w:t xml:space="preserve">sito: </w:t>
      </w:r>
      <w:hyperlink r:id="rId10">
        <w:r>
          <w:rPr>
            <w:rFonts w:ascii="Arial" w:cs="Arial" w:eastAsia="Arial" w:hAnsi="Arial"/>
            <w:sz w:val="16"/>
            <w:szCs w:val="16"/>
            <w:u w:val="single" w:color="auto"/>
            <w:color w:val="0000FF"/>
          </w:rPr>
          <w:t>www.abruzzo.istruzione.it</w:t>
        </w:r>
      </w:hyperlink>
    </w:p>
    <w:p>
      <w:pPr>
        <w:sectPr>
          <w:pgSz w:w="11900" w:h="16838" w:orient="portrait"/>
          <w:cols w:equalWidth="0" w:num="1">
            <w:col w:w="9420"/>
          </w:cols>
          <w:pgMar w:left="1240" w:top="1440" w:right="1240" w:bottom="235" w:gutter="0" w:footer="0" w:header="0"/>
        </w:sectPr>
      </w:pPr>
    </w:p>
    <w:bookmarkStart w:id="4" w:name="page5"/>
    <w:bookmarkEnd w:id="4"/>
    <w:p>
      <w:pPr>
        <w:spacing w:after="0" w:line="7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3484880</wp:posOffset>
            </wp:positionH>
            <wp:positionV relativeFrom="page">
              <wp:posOffset>233680</wp:posOffset>
            </wp:positionV>
            <wp:extent cx="581025" cy="6762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30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40"/>
          <w:szCs w:val="40"/>
          <w:color w:val="auto"/>
        </w:rPr>
        <w:t>Ministero dell’Istruzione, dell’Università e della Ricerca</w:t>
      </w:r>
    </w:p>
    <w:p>
      <w:pPr>
        <w:spacing w:after="0" w:line="157" w:lineRule="exact"/>
        <w:rPr>
          <w:sz w:val="20"/>
          <w:szCs w:val="20"/>
          <w:color w:val="auto"/>
        </w:rPr>
      </w:pPr>
    </w:p>
    <w:p>
      <w:pPr>
        <w:ind w:left="16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44"/>
          <w:szCs w:val="44"/>
          <w:color w:val="auto"/>
        </w:rPr>
        <w:t>Ufficio Scolastico Regionale per l’Abruzzo</w:t>
      </w:r>
    </w:p>
    <w:p>
      <w:pPr>
        <w:spacing w:after="0" w:line="56" w:lineRule="exact"/>
        <w:rPr>
          <w:sz w:val="20"/>
          <w:szCs w:val="20"/>
          <w:color w:val="auto"/>
        </w:rPr>
      </w:pPr>
    </w:p>
    <w:p>
      <w:pPr>
        <w:ind w:left="27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40"/>
          <w:szCs w:val="40"/>
          <w:color w:val="auto"/>
        </w:rPr>
        <w:t>Direzione Generale – Ufficio 1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2" w:lineRule="exact"/>
        <w:rPr>
          <w:sz w:val="20"/>
          <w:szCs w:val="20"/>
          <w:color w:val="auto"/>
        </w:rPr>
      </w:pPr>
    </w:p>
    <w:p>
      <w:pPr>
        <w:ind w:left="2960"/>
        <w:spacing w:after="0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b w:val="1"/>
          <w:bCs w:val="1"/>
          <w:color w:val="auto"/>
        </w:rPr>
        <w:t>Art.6 - Clausola di salvaguardia</w:t>
      </w:r>
    </w:p>
    <w:p>
      <w:pPr>
        <w:spacing w:after="0" w:line="248" w:lineRule="exact"/>
        <w:rPr>
          <w:sz w:val="20"/>
          <w:szCs w:val="20"/>
          <w:color w:val="auto"/>
        </w:rPr>
      </w:pPr>
    </w:p>
    <w:p>
      <w:pPr>
        <w:jc w:val="both"/>
        <w:ind w:firstLine="716"/>
        <w:spacing w:after="0" w:line="265" w:lineRule="auto"/>
        <w:tabs>
          <w:tab w:leader="none" w:pos="982" w:val="left"/>
        </w:tabs>
        <w:numPr>
          <w:ilvl w:val="0"/>
          <w:numId w:val="6"/>
        </w:numPr>
        <w:rPr>
          <w:rFonts w:ascii="Verdana" w:cs="Verdana" w:eastAsia="Verdana" w:hAnsi="Verdana"/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Le risorse destinate al fondo regionale sono state integralmente utilizzate nell’anno scolastico di riferimento.</w:t>
      </w:r>
    </w:p>
    <w:p>
      <w:pPr>
        <w:spacing w:after="0" w:line="192" w:lineRule="exact"/>
        <w:rPr>
          <w:rFonts w:ascii="Verdana" w:cs="Verdana" w:eastAsia="Verdana" w:hAnsi="Verdana"/>
          <w:sz w:val="20"/>
          <w:szCs w:val="20"/>
          <w:color w:val="auto"/>
        </w:rPr>
      </w:pPr>
    </w:p>
    <w:p>
      <w:pPr>
        <w:jc w:val="both"/>
        <w:ind w:firstLine="716"/>
        <w:spacing w:after="0" w:line="248" w:lineRule="auto"/>
        <w:tabs>
          <w:tab w:leader="none" w:pos="1073" w:val="left"/>
        </w:tabs>
        <w:numPr>
          <w:ilvl w:val="0"/>
          <w:numId w:val="6"/>
        </w:numPr>
        <w:rPr>
          <w:rFonts w:ascii="Verdana" w:cs="Verdana" w:eastAsia="Verdana" w:hAnsi="Verdana"/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I criteri e le modalità di utilizzo del fondo regionale definiti dal presente provvedimento si applicano ai dirigenti scolastici in servizio nella regione Abruzzo nell’anno scolastico 2014/2015, effettuando i dovuti conguagli positivi e/o negativi relativamente alla parte economica.</w:t>
      </w:r>
    </w:p>
    <w:p>
      <w:pPr>
        <w:spacing w:after="0" w:line="210" w:lineRule="exact"/>
        <w:rPr>
          <w:sz w:val="20"/>
          <w:szCs w:val="20"/>
          <w:color w:val="auto"/>
        </w:rPr>
      </w:pPr>
    </w:p>
    <w:p>
      <w:pPr>
        <w:ind w:firstLine="708"/>
        <w:spacing w:after="0" w:line="265" w:lineRule="auto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Avverso il presente Atto - adottato in via definitiva - è ammesso ricorso giurisdizionale nei tempi e nei modi previsti dalla vigente normativa.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5660" w:val="left"/>
        </w:tabs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L’Aquila, 23 novembre 2016</w:t>
      </w:r>
      <w:r>
        <w:rPr>
          <w:sz w:val="20"/>
          <w:szCs w:val="20"/>
          <w:color w:val="auto"/>
        </w:rPr>
        <w:tab/>
      </w:r>
      <w:r>
        <w:rPr>
          <w:rFonts w:ascii="Verdana" w:cs="Verdana" w:eastAsia="Verdana" w:hAnsi="Verdana"/>
          <w:sz w:val="19"/>
          <w:szCs w:val="19"/>
          <w:color w:val="auto"/>
        </w:rPr>
        <w:t>IL DIRETTORE GENERALE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5960"/>
        <w:spacing w:after="0"/>
        <w:rPr>
          <w:sz w:val="20"/>
          <w:szCs w:val="20"/>
          <w:color w:val="auto"/>
        </w:rPr>
      </w:pPr>
      <w:r>
        <w:rPr>
          <w:rFonts w:ascii="Verdana" w:cs="Verdana" w:eastAsia="Verdana" w:hAnsi="Verdana"/>
          <w:sz w:val="20"/>
          <w:szCs w:val="20"/>
          <w:color w:val="auto"/>
        </w:rPr>
        <w:t>Ernesto PELLECCHIA</w:t>
      </w:r>
    </w:p>
    <w:p>
      <w:pPr>
        <w:spacing w:after="0" w:line="193" w:lineRule="exact"/>
        <w:rPr>
          <w:sz w:val="20"/>
          <w:szCs w:val="20"/>
          <w:color w:val="auto"/>
        </w:rPr>
      </w:pPr>
    </w:p>
    <w:p>
      <w:pPr>
        <w:ind w:left="71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Firmato</w:t>
      </w:r>
    </w:p>
    <w:p>
      <w:pPr>
        <w:spacing w:after="0" w:line="7" w:lineRule="exact"/>
        <w:rPr>
          <w:sz w:val="20"/>
          <w:szCs w:val="20"/>
          <w:color w:val="auto"/>
        </w:rPr>
      </w:pPr>
    </w:p>
    <w:p>
      <w:pPr>
        <w:ind w:left="71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digitalmente da</w:t>
      </w:r>
    </w:p>
    <w:p>
      <w:pPr>
        <w:spacing w:after="0" w:line="7" w:lineRule="exact"/>
        <w:rPr>
          <w:sz w:val="20"/>
          <w:szCs w:val="20"/>
          <w:color w:val="auto"/>
        </w:rPr>
      </w:pPr>
    </w:p>
    <w:p>
      <w:pPr>
        <w:ind w:left="71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Ernesto Pellecchia</w:t>
      </w:r>
    </w:p>
    <w:p>
      <w:pPr>
        <w:spacing w:after="0" w:line="7" w:lineRule="exact"/>
        <w:rPr>
          <w:sz w:val="20"/>
          <w:szCs w:val="20"/>
          <w:color w:val="auto"/>
        </w:rPr>
      </w:pPr>
    </w:p>
    <w:p>
      <w:pPr>
        <w:ind w:left="71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Data: 2016.11.23</w:t>
      </w:r>
    </w:p>
    <w:p>
      <w:pPr>
        <w:spacing w:after="0" w:line="7" w:lineRule="exact"/>
        <w:rPr>
          <w:sz w:val="20"/>
          <w:szCs w:val="20"/>
          <w:color w:val="auto"/>
        </w:rPr>
      </w:pPr>
    </w:p>
    <w:p>
      <w:pPr>
        <w:ind w:left="71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09:20:33 +01'00'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9" w:lineRule="exact"/>
        <w:rPr>
          <w:sz w:val="20"/>
          <w:szCs w:val="20"/>
          <w:color w:val="auto"/>
        </w:rPr>
      </w:pPr>
    </w:p>
    <w:p>
      <w:pPr>
        <w:ind w:left="2240" w:right="1600" w:hanging="628"/>
        <w:spacing w:after="0" w:line="276" w:lineRule="auto"/>
        <w:rPr>
          <w:rFonts w:ascii="Arial" w:cs="Arial" w:eastAsia="Arial" w:hAnsi="Arial"/>
          <w:sz w:val="16"/>
          <w:szCs w:val="16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 xml:space="preserve">Via Ulisse Nurzia – Loc. Boschetto di Pile – L’Aquila Tel: 0862. 5741 Fax: 0862.574231 e-mail: </w:t>
      </w:r>
      <w:hyperlink r:id="rId9">
        <w:r>
          <w:rPr>
            <w:rFonts w:ascii="Arial" w:cs="Arial" w:eastAsia="Arial" w:hAnsi="Arial"/>
            <w:sz w:val="16"/>
            <w:szCs w:val="16"/>
            <w:u w:val="single" w:color="auto"/>
            <w:color w:val="0000FF"/>
          </w:rPr>
          <w:t>direzione-abruzzo@istruzione.it</w:t>
        </w:r>
        <w:r>
          <w:rPr>
            <w:rFonts w:ascii="Arial" w:cs="Arial" w:eastAsia="Arial" w:hAnsi="Arial"/>
            <w:sz w:val="16"/>
            <w:szCs w:val="16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6"/>
          <w:szCs w:val="16"/>
          <w:color w:val="auto"/>
        </w:rPr>
        <w:t xml:space="preserve">sito: </w:t>
      </w:r>
      <w:hyperlink r:id="rId10">
        <w:r>
          <w:rPr>
            <w:rFonts w:ascii="Arial" w:cs="Arial" w:eastAsia="Arial" w:hAnsi="Arial"/>
            <w:sz w:val="16"/>
            <w:szCs w:val="16"/>
            <w:u w:val="single" w:color="auto"/>
            <w:color w:val="0000FF"/>
          </w:rPr>
          <w:t>www.abruzzo.istruzione.it</w:t>
        </w:r>
      </w:hyperlink>
    </w:p>
    <w:sectPr>
      <w:pgSz w:w="11900" w:h="16838" w:orient="portrait"/>
      <w:cols w:equalWidth="0" w:num="1">
        <w:col w:w="9420"/>
      </w:cols>
      <w:pgMar w:left="1240" w:top="1440" w:right="1240" w:bottom="23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fixed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variable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2AE8944A"/>
    <w:multiLevelType w:val="hybridMultilevel"/>
    <w:lvl w:ilvl="0">
      <w:lvlJc w:val="left"/>
      <w:lvlText w:val="•"/>
      <w:numFmt w:val="bullet"/>
      <w:start w:val="1"/>
    </w:lvl>
  </w:abstractNum>
  <w:abstractNum w:abstractNumId="1">
    <w:nsid w:val="625558EC"/>
    <w:multiLevelType w:val="hybridMultilevel"/>
    <w:lvl w:ilvl="0">
      <w:lvlJc w:val="left"/>
      <w:lvlText w:val=""/>
      <w:numFmt w:val="bullet"/>
      <w:start w:val="1"/>
    </w:lvl>
  </w:abstractNum>
  <w:abstractNum w:abstractNumId="2">
    <w:nsid w:val="238E1F29"/>
    <w:multiLevelType w:val="hybridMultilevel"/>
    <w:lvl w:ilvl="0">
      <w:lvlJc w:val="left"/>
      <w:lvlText w:val="%1)"/>
      <w:numFmt w:val="lowerLetter"/>
      <w:start w:val="1"/>
    </w:lvl>
  </w:abstractNum>
  <w:abstractNum w:abstractNumId="3">
    <w:nsid w:val="46E87CCD"/>
    <w:multiLevelType w:val="hybridMultilevel"/>
    <w:lvl w:ilvl="0">
      <w:lvlJc w:val="left"/>
      <w:lvlText w:val="%1."/>
      <w:numFmt w:val="decimal"/>
      <w:start w:val="1"/>
    </w:lvl>
  </w:abstractNum>
  <w:abstractNum w:abstractNumId="4">
    <w:nsid w:val="3D1B58BA"/>
    <w:multiLevelType w:val="hybridMultilevel"/>
    <w:lvl w:ilvl="0">
      <w:lvlJc w:val="left"/>
      <w:lvlText w:val="%1."/>
      <w:numFmt w:val="decimal"/>
      <w:start w:val="1"/>
    </w:lvl>
  </w:abstractNum>
  <w:abstractNum w:abstractNumId="5">
    <w:nsid w:val="507ED7AB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image" Target="media/image5.jpeg"/><Relationship Id="rId9" Type="http://schemas.openxmlformats.org/officeDocument/2006/relationships/hyperlink" Target="mailto:direzione-abruzzo@istruzione.it" TargetMode="External"/><Relationship Id="rId10" Type="http://schemas.openxmlformats.org/officeDocument/2006/relationships/hyperlink" Target="http://www.abruzzo.istruzione.it/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2016-11-23T11:26:58Z</dcterms:created>
  <dcterms:modified xsi:type="dcterms:W3CDTF">2016-11-23T11:26:58Z</dcterms:modified>
</cp:coreProperties>
</file>